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BF685" w14:textId="77777777" w:rsidR="00523010" w:rsidRDefault="00523010" w:rsidP="00D267D8">
      <w:pPr>
        <w:ind w:left="720" w:hanging="360"/>
        <w:jc w:val="both"/>
      </w:pPr>
    </w:p>
    <w:p w14:paraId="2EAB395E" w14:textId="63E9919B" w:rsidR="003C7FC7" w:rsidRPr="0086343F" w:rsidRDefault="003C7FC7" w:rsidP="00D267D8">
      <w:pPr>
        <w:pStyle w:val="Loendilik"/>
        <w:numPr>
          <w:ilvl w:val="0"/>
          <w:numId w:val="1"/>
        </w:numPr>
        <w:jc w:val="both"/>
        <w:rPr>
          <w:rFonts w:cs="Times New Roman"/>
          <w:szCs w:val="24"/>
        </w:rPr>
      </w:pPr>
      <w:r w:rsidRPr="00665D7C">
        <w:rPr>
          <w:rFonts w:cs="Times New Roman"/>
          <w:szCs w:val="24"/>
        </w:rPr>
        <w:t xml:space="preserve">Hankija on kehtestanud hanke alusdokumentides kaks lepingu täitmisega seotud tähtaega. </w:t>
      </w:r>
      <w:r w:rsidR="006F693F" w:rsidRPr="00665D7C">
        <w:rPr>
          <w:rFonts w:cs="Times New Roman"/>
          <w:szCs w:val="24"/>
        </w:rPr>
        <w:t xml:space="preserve">Hanketeate punktis </w:t>
      </w:r>
      <w:r w:rsidR="00905878" w:rsidRPr="00665D7C">
        <w:rPr>
          <w:rFonts w:cs="Times New Roman"/>
          <w:szCs w:val="24"/>
        </w:rPr>
        <w:t xml:space="preserve">II.2.7 on hankelepingu täitmise tähtajana fikseeritud </w:t>
      </w:r>
      <w:r w:rsidR="00905878" w:rsidRPr="00665D7C">
        <w:rPr>
          <w:rFonts w:cs="Times New Roman"/>
          <w:color w:val="000000"/>
          <w:szCs w:val="24"/>
          <w:shd w:val="clear" w:color="auto" w:fill="FFFFFF"/>
        </w:rPr>
        <w:t>31/10/2024</w:t>
      </w:r>
      <w:r w:rsidR="00665D7C">
        <w:rPr>
          <w:rFonts w:cs="Times New Roman"/>
          <w:color w:val="000000"/>
          <w:szCs w:val="24"/>
          <w:shd w:val="clear" w:color="auto" w:fill="FFFFFF"/>
        </w:rPr>
        <w:t xml:space="preserve">. Samasugune tähtaeg on märgitud ka hankelepingu </w:t>
      </w:r>
      <w:r w:rsidR="007E119C">
        <w:rPr>
          <w:rFonts w:cs="Times New Roman"/>
          <w:color w:val="000000"/>
          <w:szCs w:val="24"/>
          <w:shd w:val="clear" w:color="auto" w:fill="FFFFFF"/>
        </w:rPr>
        <w:t xml:space="preserve">punktis 9.1. Samal ajal on hanke alusdokumentide punktis </w:t>
      </w:r>
      <w:r w:rsidR="0072337B">
        <w:rPr>
          <w:rFonts w:cs="Times New Roman"/>
          <w:color w:val="000000"/>
          <w:szCs w:val="24"/>
          <w:shd w:val="clear" w:color="auto" w:fill="FFFFFF"/>
        </w:rPr>
        <w:t xml:space="preserve">4.7. </w:t>
      </w:r>
      <w:r w:rsidR="007E119C">
        <w:rPr>
          <w:rFonts w:cs="Times New Roman"/>
          <w:color w:val="000000"/>
          <w:szCs w:val="24"/>
          <w:shd w:val="clear" w:color="auto" w:fill="FFFFFF"/>
        </w:rPr>
        <w:t xml:space="preserve">ja hankelepingu punktis </w:t>
      </w:r>
      <w:r w:rsidR="004A2D8A">
        <w:rPr>
          <w:rFonts w:cs="Times New Roman"/>
          <w:color w:val="000000"/>
          <w:szCs w:val="24"/>
          <w:shd w:val="clear" w:color="auto" w:fill="FFFFFF"/>
        </w:rPr>
        <w:t>5.1. märgitud</w:t>
      </w:r>
      <w:r w:rsidR="007A11F6">
        <w:rPr>
          <w:rFonts w:cs="Times New Roman"/>
          <w:color w:val="000000"/>
          <w:szCs w:val="24"/>
          <w:shd w:val="clear" w:color="auto" w:fill="FFFFFF"/>
        </w:rPr>
        <w:t xml:space="preserve">, et tööd tuleb </w:t>
      </w:r>
      <w:r w:rsidR="004B5C0B">
        <w:rPr>
          <w:rFonts w:cs="Times New Roman"/>
          <w:color w:val="000000"/>
          <w:szCs w:val="24"/>
          <w:shd w:val="clear" w:color="auto" w:fill="FFFFFF"/>
        </w:rPr>
        <w:t xml:space="preserve">üle anda </w:t>
      </w:r>
      <w:r w:rsidR="00351230" w:rsidRPr="00351230">
        <w:rPr>
          <w:rFonts w:cs="Times New Roman"/>
          <w:color w:val="000000"/>
          <w:szCs w:val="24"/>
          <w:shd w:val="clear" w:color="auto" w:fill="FFFFFF"/>
        </w:rPr>
        <w:t>hiljemalt 31. oktoober 2023.a</w:t>
      </w:r>
      <w:r w:rsidR="00351230">
        <w:rPr>
          <w:rFonts w:cs="Times New Roman"/>
          <w:color w:val="000000"/>
          <w:szCs w:val="24"/>
          <w:shd w:val="clear" w:color="auto" w:fill="FFFFFF"/>
        </w:rPr>
        <w:t xml:space="preserve">. Miks on sätestatud hanke alusdokumentides erinevad lepingulised tähtajad? </w:t>
      </w:r>
      <w:r w:rsidR="00CE0408">
        <w:rPr>
          <w:rFonts w:cs="Times New Roman"/>
          <w:color w:val="000000"/>
          <w:szCs w:val="24"/>
          <w:shd w:val="clear" w:color="auto" w:fill="FFFFFF"/>
        </w:rPr>
        <w:t xml:space="preserve">Kas kõikidele pakkujatele oli üheselt aru saadav, milliste tähtaegade alusel tuleb oma pakkumused esitada ja mida erinevad tähtajad </w:t>
      </w:r>
      <w:r w:rsidR="004B5C0B">
        <w:rPr>
          <w:rFonts w:cs="Times New Roman"/>
          <w:color w:val="000000"/>
          <w:szCs w:val="24"/>
          <w:shd w:val="clear" w:color="auto" w:fill="FFFFFF"/>
        </w:rPr>
        <w:t>tähendavad</w:t>
      </w:r>
      <w:r w:rsidR="00641D03">
        <w:rPr>
          <w:rFonts w:cs="Times New Roman"/>
          <w:color w:val="000000"/>
          <w:szCs w:val="24"/>
          <w:shd w:val="clear" w:color="auto" w:fill="FFFFFF"/>
        </w:rPr>
        <w:t xml:space="preserve"> või võis keegi tõlgendada neid erinevalt Hankija nägemusest ning esitada pakkumuse valedel alustel</w:t>
      </w:r>
      <w:r w:rsidR="004B5C0B">
        <w:rPr>
          <w:rFonts w:cs="Times New Roman"/>
          <w:color w:val="000000"/>
          <w:szCs w:val="24"/>
          <w:shd w:val="clear" w:color="auto" w:fill="FFFFFF"/>
        </w:rPr>
        <w:t>?</w:t>
      </w:r>
    </w:p>
    <w:p w14:paraId="68E87761" w14:textId="77777777" w:rsidR="0086343F" w:rsidRPr="0086343F" w:rsidRDefault="0086343F" w:rsidP="0086343F">
      <w:pPr>
        <w:pStyle w:val="Normaallaadveeb"/>
        <w:shd w:val="clear" w:color="auto" w:fill="FFFFFF"/>
        <w:spacing w:before="0" w:beforeAutospacing="0" w:after="0" w:afterAutospacing="0"/>
        <w:ind w:left="720"/>
        <w:rPr>
          <w:rFonts w:ascii="Calibri" w:hAnsi="Calibri" w:cs="Calibri"/>
          <w:i/>
          <w:iCs/>
          <w:color w:val="000000"/>
          <w:sz w:val="22"/>
          <w:szCs w:val="22"/>
        </w:rPr>
      </w:pPr>
      <w:r w:rsidRPr="0086343F">
        <w:rPr>
          <w:rFonts w:ascii="Calibri" w:hAnsi="Calibri" w:cs="Calibri"/>
          <w:i/>
          <w:iCs/>
          <w:color w:val="000000"/>
          <w:sz w:val="22"/>
          <w:szCs w:val="22"/>
        </w:rPr>
        <w:t>Hanketeate punktis II.2.7 on märgitud hankelepingu kestus, mitte hankelepingu täitmise tähtaeg. Teatavasti ei ole need tähtajad samad. Riigihangete registrisse tuleb märkida hankelepingu kestuse tähtaeg. Hankelepingu kestus tuleb määrata selliselt, et sellesse ajavahemikku jääks ka viimane töövõtjale makstav makse.</w:t>
      </w:r>
    </w:p>
    <w:p w14:paraId="3938AD4A" w14:textId="77777777" w:rsidR="0086343F" w:rsidRPr="0086343F" w:rsidRDefault="0086343F" w:rsidP="0086343F">
      <w:pPr>
        <w:pStyle w:val="Normaallaadveeb"/>
        <w:shd w:val="clear" w:color="auto" w:fill="FFFFFF"/>
        <w:spacing w:before="0" w:beforeAutospacing="0" w:after="0" w:afterAutospacing="0"/>
        <w:ind w:left="720"/>
        <w:rPr>
          <w:rFonts w:ascii="Calibri" w:hAnsi="Calibri" w:cs="Calibri"/>
          <w:i/>
          <w:iCs/>
          <w:color w:val="000000"/>
          <w:sz w:val="22"/>
          <w:szCs w:val="22"/>
        </w:rPr>
      </w:pPr>
      <w:r w:rsidRPr="0086343F">
        <w:rPr>
          <w:rFonts w:ascii="Calibri" w:hAnsi="Calibri" w:cs="Calibri"/>
          <w:i/>
          <w:iCs/>
          <w:color w:val="000000"/>
          <w:sz w:val="22"/>
          <w:szCs w:val="22"/>
        </w:rPr>
        <w:t> </w:t>
      </w:r>
    </w:p>
    <w:p w14:paraId="4E5CBCAF" w14:textId="77777777" w:rsidR="0086343F" w:rsidRPr="0086343F" w:rsidRDefault="0086343F" w:rsidP="0086343F">
      <w:pPr>
        <w:pStyle w:val="Normaallaadveeb"/>
        <w:shd w:val="clear" w:color="auto" w:fill="FFFFFF"/>
        <w:spacing w:before="0" w:beforeAutospacing="0" w:after="0" w:afterAutospacing="0"/>
        <w:ind w:left="720"/>
        <w:rPr>
          <w:rFonts w:ascii="Calibri" w:hAnsi="Calibri" w:cs="Calibri"/>
          <w:i/>
          <w:iCs/>
          <w:color w:val="000000"/>
          <w:sz w:val="22"/>
          <w:szCs w:val="22"/>
        </w:rPr>
      </w:pPr>
      <w:r w:rsidRPr="0086343F">
        <w:rPr>
          <w:rFonts w:ascii="Calibri" w:hAnsi="Calibri" w:cs="Calibri"/>
          <w:i/>
          <w:iCs/>
          <w:color w:val="000000"/>
          <w:sz w:val="22"/>
          <w:szCs w:val="22"/>
        </w:rPr>
        <w:t>Lepingu punktis 9.1 ei ole märgitud tööde teostamise tähtaega, vaid on märgitud lepingu kehtivuse aeg. Töö üleandmise tähtaeg (ehk lepingu täitmise tähtaeg) on märgitud lepingu punktis 5.1. ja hanke alusdokumentide punktis 4.7.</w:t>
      </w:r>
    </w:p>
    <w:p w14:paraId="56BF6661" w14:textId="77777777" w:rsidR="0086343F" w:rsidRPr="0086343F" w:rsidRDefault="0086343F" w:rsidP="0086343F">
      <w:pPr>
        <w:pStyle w:val="Normaallaadveeb"/>
        <w:shd w:val="clear" w:color="auto" w:fill="FFFFFF"/>
        <w:spacing w:before="0" w:beforeAutospacing="0" w:after="0" w:afterAutospacing="0"/>
        <w:ind w:left="720"/>
        <w:rPr>
          <w:rFonts w:ascii="Calibri" w:hAnsi="Calibri" w:cs="Calibri"/>
          <w:i/>
          <w:iCs/>
          <w:color w:val="000000"/>
          <w:sz w:val="22"/>
          <w:szCs w:val="22"/>
        </w:rPr>
      </w:pPr>
      <w:r w:rsidRPr="0086343F">
        <w:rPr>
          <w:rFonts w:ascii="Calibri" w:hAnsi="Calibri" w:cs="Calibri"/>
          <w:i/>
          <w:iCs/>
          <w:color w:val="000000"/>
          <w:sz w:val="22"/>
          <w:szCs w:val="22"/>
        </w:rPr>
        <w:t> </w:t>
      </w:r>
    </w:p>
    <w:p w14:paraId="07C78B28" w14:textId="77777777" w:rsidR="0086343F" w:rsidRPr="0086343F" w:rsidRDefault="0086343F" w:rsidP="0086343F">
      <w:pPr>
        <w:pStyle w:val="Normaallaadveeb"/>
        <w:shd w:val="clear" w:color="auto" w:fill="FFFFFF"/>
        <w:spacing w:before="0" w:beforeAutospacing="0" w:after="0" w:afterAutospacing="0"/>
        <w:ind w:left="720"/>
        <w:rPr>
          <w:rFonts w:ascii="Calibri" w:hAnsi="Calibri" w:cs="Calibri"/>
          <w:i/>
          <w:iCs/>
          <w:color w:val="000000"/>
          <w:sz w:val="22"/>
          <w:szCs w:val="22"/>
        </w:rPr>
      </w:pPr>
      <w:r w:rsidRPr="0086343F">
        <w:rPr>
          <w:rFonts w:ascii="Calibri" w:hAnsi="Calibri" w:cs="Calibri"/>
          <w:i/>
          <w:iCs/>
          <w:color w:val="000000"/>
          <w:sz w:val="22"/>
          <w:szCs w:val="22"/>
        </w:rPr>
        <w:t>Seega ei ole hanke alusdokumentidesse sätestatud erinevaid tähtaegu.</w:t>
      </w:r>
    </w:p>
    <w:p w14:paraId="0D3230EF" w14:textId="77777777" w:rsidR="0086343F" w:rsidRPr="0086343F" w:rsidRDefault="0086343F" w:rsidP="0086343F">
      <w:pPr>
        <w:pStyle w:val="Normaallaadveeb"/>
        <w:shd w:val="clear" w:color="auto" w:fill="FFFFFF"/>
        <w:spacing w:before="0" w:beforeAutospacing="0" w:after="0" w:afterAutospacing="0"/>
        <w:ind w:left="720"/>
        <w:rPr>
          <w:rFonts w:ascii="Calibri" w:hAnsi="Calibri" w:cs="Calibri"/>
          <w:i/>
          <w:iCs/>
          <w:color w:val="000000"/>
          <w:sz w:val="22"/>
          <w:szCs w:val="22"/>
        </w:rPr>
      </w:pPr>
      <w:r w:rsidRPr="0086343F">
        <w:rPr>
          <w:rFonts w:ascii="Calibri" w:hAnsi="Calibri" w:cs="Calibri"/>
          <w:i/>
          <w:iCs/>
          <w:color w:val="000000"/>
          <w:sz w:val="22"/>
          <w:szCs w:val="22"/>
        </w:rPr>
        <w:t> </w:t>
      </w:r>
    </w:p>
    <w:p w14:paraId="598C0B87" w14:textId="77777777" w:rsidR="0086343F" w:rsidRPr="0086343F" w:rsidRDefault="0086343F" w:rsidP="0086343F">
      <w:pPr>
        <w:pStyle w:val="Normaallaadveeb"/>
        <w:shd w:val="clear" w:color="auto" w:fill="FFFFFF"/>
        <w:spacing w:before="0" w:beforeAutospacing="0" w:after="0" w:afterAutospacing="0"/>
        <w:ind w:left="720"/>
        <w:rPr>
          <w:rFonts w:ascii="Calibri" w:hAnsi="Calibri" w:cs="Calibri"/>
          <w:i/>
          <w:iCs/>
          <w:color w:val="000000"/>
          <w:sz w:val="22"/>
          <w:szCs w:val="22"/>
        </w:rPr>
      </w:pPr>
      <w:r w:rsidRPr="0086343F">
        <w:rPr>
          <w:rFonts w:ascii="Calibri" w:hAnsi="Calibri" w:cs="Calibri"/>
          <w:i/>
          <w:iCs/>
          <w:color w:val="000000"/>
          <w:sz w:val="22"/>
          <w:szCs w:val="22"/>
        </w:rPr>
        <w:t xml:space="preserve">Pakkumuste esitamise tähtaeg on märgitud hanketeates (IV.2.2) ning kuna pakkumused esitati tähtajaks, võib teha järelduse, et pakkumuste esitamise </w:t>
      </w:r>
      <w:proofErr w:type="spellStart"/>
      <w:r w:rsidRPr="0086343F">
        <w:rPr>
          <w:rFonts w:ascii="Calibri" w:hAnsi="Calibri" w:cs="Calibri"/>
          <w:i/>
          <w:iCs/>
          <w:color w:val="000000"/>
          <w:sz w:val="22"/>
          <w:szCs w:val="22"/>
        </w:rPr>
        <w:t>tähtaaeg</w:t>
      </w:r>
      <w:proofErr w:type="spellEnd"/>
      <w:r w:rsidRPr="0086343F">
        <w:rPr>
          <w:rFonts w:ascii="Calibri" w:hAnsi="Calibri" w:cs="Calibri"/>
          <w:i/>
          <w:iCs/>
          <w:color w:val="000000"/>
          <w:sz w:val="22"/>
          <w:szCs w:val="22"/>
        </w:rPr>
        <w:t xml:space="preserve"> oli pakkujatele üheselt arusaadav. Pakkujatel on õigus küsida hanke alusdokumentide kohta selgitusi (RHS § 46). Kuna käesoleval juhul pakkujad seda teinud ei ole, leiab hankija, et ei ole meelevaldne seisukoht, et mõistlikule pakkujale oli ilmselt arusaadav hankelepingu tähtaja ja tööde teostamise tähtaja mõiste.</w:t>
      </w:r>
    </w:p>
    <w:p w14:paraId="7DD98A9E" w14:textId="77777777" w:rsidR="0086343F" w:rsidRPr="00E747B1" w:rsidRDefault="0086343F" w:rsidP="0086343F">
      <w:pPr>
        <w:pStyle w:val="Loendilik"/>
        <w:jc w:val="both"/>
        <w:rPr>
          <w:rFonts w:cs="Times New Roman"/>
          <w:szCs w:val="24"/>
        </w:rPr>
      </w:pPr>
    </w:p>
    <w:p w14:paraId="7E02F858" w14:textId="3FE06EE8" w:rsidR="00E747B1" w:rsidRDefault="00DE766E" w:rsidP="00D267D8">
      <w:pPr>
        <w:pStyle w:val="Loendilik"/>
        <w:numPr>
          <w:ilvl w:val="0"/>
          <w:numId w:val="1"/>
        </w:numPr>
        <w:jc w:val="both"/>
        <w:rPr>
          <w:rFonts w:cs="Times New Roman"/>
          <w:szCs w:val="24"/>
        </w:rPr>
      </w:pPr>
      <w:r>
        <w:rPr>
          <w:rFonts w:cs="Times New Roman"/>
          <w:szCs w:val="24"/>
        </w:rPr>
        <w:t xml:space="preserve">Kas </w:t>
      </w:r>
      <w:r w:rsidRPr="00DE766E">
        <w:rPr>
          <w:rFonts w:cs="Times New Roman"/>
          <w:szCs w:val="24"/>
        </w:rPr>
        <w:t>riig</w:t>
      </w:r>
      <w:r w:rsidR="00BF60D7">
        <w:rPr>
          <w:rFonts w:cs="Times New Roman"/>
          <w:szCs w:val="24"/>
        </w:rPr>
        <w:t>i</w:t>
      </w:r>
      <w:r w:rsidRPr="00DE766E">
        <w:rPr>
          <w:rFonts w:cs="Times New Roman"/>
          <w:szCs w:val="24"/>
        </w:rPr>
        <w:t xml:space="preserve">hangete osakonna juhataja </w:t>
      </w:r>
      <w:r>
        <w:rPr>
          <w:rFonts w:cs="Times New Roman"/>
          <w:szCs w:val="24"/>
        </w:rPr>
        <w:t xml:space="preserve">1.11.2022 ja 2.11.2022 </w:t>
      </w:r>
      <w:r w:rsidRPr="00DE766E">
        <w:rPr>
          <w:rFonts w:cs="Times New Roman"/>
          <w:szCs w:val="24"/>
        </w:rPr>
        <w:t>käskkirja</w:t>
      </w:r>
      <w:r>
        <w:rPr>
          <w:rFonts w:cs="Times New Roman"/>
          <w:szCs w:val="24"/>
        </w:rPr>
        <w:t xml:space="preserve">dega nr </w:t>
      </w:r>
      <w:r w:rsidR="00BF60D7" w:rsidRPr="00BF60D7">
        <w:rPr>
          <w:rFonts w:cs="Times New Roman"/>
          <w:szCs w:val="24"/>
        </w:rPr>
        <w:t>1-47.2649/</w:t>
      </w:r>
      <w:r w:rsidR="00BF60D7">
        <w:rPr>
          <w:rFonts w:cs="Times New Roman"/>
          <w:szCs w:val="24"/>
        </w:rPr>
        <w:t>2 ja 3 tehtud o</w:t>
      </w:r>
      <w:r w:rsidR="00D44260">
        <w:rPr>
          <w:rFonts w:cs="Times New Roman"/>
          <w:szCs w:val="24"/>
        </w:rPr>
        <w:t>ts</w:t>
      </w:r>
      <w:r w:rsidR="00BF60D7">
        <w:rPr>
          <w:rFonts w:cs="Times New Roman"/>
          <w:szCs w:val="24"/>
        </w:rPr>
        <w:t>uste aluse</w:t>
      </w:r>
      <w:r w:rsidR="002B766D">
        <w:rPr>
          <w:rFonts w:cs="Times New Roman"/>
          <w:szCs w:val="24"/>
        </w:rPr>
        <w:t xml:space="preserve">na on koostatud </w:t>
      </w:r>
      <w:r w:rsidR="0053755E">
        <w:rPr>
          <w:rFonts w:cs="Times New Roman"/>
          <w:szCs w:val="24"/>
        </w:rPr>
        <w:t>k</w:t>
      </w:r>
      <w:r w:rsidR="002B766D">
        <w:rPr>
          <w:rFonts w:cs="Times New Roman"/>
          <w:szCs w:val="24"/>
        </w:rPr>
        <w:t>a hankekomisjoni protokolle. Palun esitage.</w:t>
      </w:r>
      <w:r w:rsidR="00316B90">
        <w:rPr>
          <w:rFonts w:cs="Times New Roman"/>
          <w:szCs w:val="24"/>
        </w:rPr>
        <w:t xml:space="preserve"> </w:t>
      </w:r>
    </w:p>
    <w:p w14:paraId="2E448C0E" w14:textId="77777777" w:rsidR="0086343F" w:rsidRPr="0086343F" w:rsidRDefault="0086343F" w:rsidP="0086343F">
      <w:pPr>
        <w:shd w:val="clear" w:color="auto" w:fill="FFFFFF"/>
        <w:spacing w:after="0" w:line="240" w:lineRule="auto"/>
        <w:ind w:left="720"/>
        <w:rPr>
          <w:rFonts w:ascii="Calibri" w:eastAsia="Times New Roman" w:hAnsi="Calibri" w:cs="Calibri"/>
          <w:i/>
          <w:iCs/>
          <w:color w:val="000000"/>
          <w:sz w:val="22"/>
          <w:lang w:eastAsia="et-EE"/>
        </w:rPr>
      </w:pPr>
      <w:r w:rsidRPr="0086343F">
        <w:rPr>
          <w:rFonts w:ascii="Calibri" w:eastAsia="Times New Roman" w:hAnsi="Calibri" w:cs="Calibri"/>
          <w:i/>
          <w:iCs/>
          <w:color w:val="000000"/>
          <w:sz w:val="22"/>
          <w:lang w:eastAsia="et-EE"/>
        </w:rPr>
        <w:t>Ei, hankekomisjoni protokolle koostatud ei ole. Hankija sisekord seda ette ei näe.</w:t>
      </w:r>
    </w:p>
    <w:p w14:paraId="04D553B6" w14:textId="77777777" w:rsidR="0086343F" w:rsidRDefault="0086343F" w:rsidP="0086343F">
      <w:pPr>
        <w:pStyle w:val="Loendilik"/>
        <w:jc w:val="both"/>
        <w:rPr>
          <w:rFonts w:cs="Times New Roman"/>
          <w:szCs w:val="24"/>
        </w:rPr>
      </w:pPr>
    </w:p>
    <w:p w14:paraId="1F5E434C" w14:textId="7AC05FBB" w:rsidR="005B10C9" w:rsidRPr="0086343F" w:rsidRDefault="00CD5122" w:rsidP="00510D97">
      <w:pPr>
        <w:pStyle w:val="Loendilik"/>
        <w:numPr>
          <w:ilvl w:val="0"/>
          <w:numId w:val="1"/>
        </w:numPr>
        <w:jc w:val="both"/>
        <w:rPr>
          <w:rFonts w:cs="Times New Roman"/>
          <w:szCs w:val="24"/>
        </w:rPr>
      </w:pPr>
      <w:r w:rsidRPr="00CD5122">
        <w:t xml:space="preserve">Kuna edukaks tunnistatud pakkumuse maksumus oli </w:t>
      </w:r>
      <w:r w:rsidR="00955C92">
        <w:t xml:space="preserve">ca </w:t>
      </w:r>
      <w:r w:rsidRPr="00CD5122">
        <w:t xml:space="preserve">12% odavam hanke eeldatavast maksumusest ja </w:t>
      </w:r>
      <w:r w:rsidR="00883F98">
        <w:t xml:space="preserve">ca </w:t>
      </w:r>
      <w:r w:rsidR="00975905">
        <w:t>56</w:t>
      </w:r>
      <w:r w:rsidRPr="00CD5122">
        <w:t xml:space="preserve">% odavam teiste pakkumuste maksumuste keskmisest, siis </w:t>
      </w:r>
      <w:r w:rsidR="00FF66B8">
        <w:t>palun selgitage, mille</w:t>
      </w:r>
      <w:r w:rsidRPr="00CD5122">
        <w:t xml:space="preserve"> põhjal selgitasite välja enne hanke väljakuulutamist selle eeldatava maksumuse? Kuidas te ise hindate, miks kujunesid pakkumuste maksumused niivõrd erinevateks ja kas on saavutatud parim võimalik hinna ja kvaliteedi suhe? Mille alusel veendus Hankija, et </w:t>
      </w:r>
      <w:r w:rsidR="00434A31">
        <w:t xml:space="preserve">edukas </w:t>
      </w:r>
      <w:r w:rsidRPr="00CD5122">
        <w:t xml:space="preserve">pakkumus ei ole põhjendamatult madal? </w:t>
      </w:r>
    </w:p>
    <w:p w14:paraId="18843349" w14:textId="76616D32" w:rsidR="0086343F" w:rsidRPr="0086343F" w:rsidRDefault="0086343F" w:rsidP="0086343F">
      <w:pPr>
        <w:shd w:val="clear" w:color="auto" w:fill="FFFFFF"/>
        <w:spacing w:after="0" w:line="240" w:lineRule="auto"/>
        <w:ind w:left="720"/>
        <w:rPr>
          <w:rFonts w:ascii="Calibri" w:eastAsia="Times New Roman" w:hAnsi="Calibri" w:cs="Calibri"/>
          <w:i/>
          <w:iCs/>
          <w:color w:val="000000"/>
          <w:sz w:val="22"/>
          <w:lang w:eastAsia="et-EE"/>
        </w:rPr>
      </w:pPr>
      <w:r w:rsidRPr="0086343F">
        <w:rPr>
          <w:rFonts w:ascii="Calibri" w:eastAsia="Times New Roman" w:hAnsi="Calibri" w:cs="Calibri"/>
          <w:i/>
          <w:iCs/>
          <w:color w:val="000000"/>
          <w:sz w:val="22"/>
          <w:lang w:eastAsia="et-EE"/>
        </w:rPr>
        <w:t>Hanke eeldatav maksumus on määratud hankija pikaaegsele eelnevale praktikale asjaomases valdkonnas vastavate tööde tegemise tegelikust hinnast läh</w:t>
      </w:r>
      <w:r>
        <w:rPr>
          <w:rFonts w:ascii="Calibri" w:eastAsia="Times New Roman" w:hAnsi="Calibri" w:cs="Calibri"/>
          <w:i/>
          <w:iCs/>
          <w:color w:val="000000"/>
          <w:sz w:val="22"/>
          <w:lang w:eastAsia="et-EE"/>
        </w:rPr>
        <w:t>t</w:t>
      </w:r>
      <w:r w:rsidRPr="0086343F">
        <w:rPr>
          <w:rFonts w:ascii="Calibri" w:eastAsia="Times New Roman" w:hAnsi="Calibri" w:cs="Calibri"/>
          <w:i/>
          <w:iCs/>
          <w:color w:val="000000"/>
          <w:sz w:val="22"/>
          <w:lang w:eastAsia="et-EE"/>
        </w:rPr>
        <w:t>uvalt. Ha</w:t>
      </w:r>
      <w:r>
        <w:rPr>
          <w:rFonts w:ascii="Calibri" w:eastAsia="Times New Roman" w:hAnsi="Calibri" w:cs="Calibri"/>
          <w:i/>
          <w:iCs/>
          <w:color w:val="000000"/>
          <w:sz w:val="22"/>
          <w:lang w:eastAsia="et-EE"/>
        </w:rPr>
        <w:t>n</w:t>
      </w:r>
      <w:r w:rsidRPr="0086343F">
        <w:rPr>
          <w:rFonts w:ascii="Calibri" w:eastAsia="Times New Roman" w:hAnsi="Calibri" w:cs="Calibri"/>
          <w:i/>
          <w:iCs/>
          <w:color w:val="000000"/>
          <w:sz w:val="22"/>
          <w:lang w:eastAsia="et-EE"/>
        </w:rPr>
        <w:t xml:space="preserve">kijale ei ole teada miks osad pakkujad esitasid pakkumuse maksumusega, mis ületab riigihanke piirmäära, kuigi hankemenetluse liigiks on lihthange. Hankemenetluse liik on pakkujatele nähtav nii hanke alusdokumentides kui ka riigihangete registris. Võib eeldada, et pakkumusi on esitatud ka puhtinimlikust huvist saamaks infot hankes osalevate pakkujate ja pakutud hindade kohta. </w:t>
      </w:r>
      <w:r w:rsidRPr="0086343F">
        <w:rPr>
          <w:rFonts w:ascii="Calibri" w:eastAsia="Times New Roman" w:hAnsi="Calibri" w:cs="Calibri"/>
          <w:i/>
          <w:iCs/>
          <w:color w:val="000000"/>
          <w:sz w:val="22"/>
          <w:lang w:eastAsia="et-EE"/>
        </w:rPr>
        <w:lastRenderedPageBreak/>
        <w:t>Võib eeldada, et osad pakkujad on arvestanud oma pakkumuses rohkem kasumit kui teised, võimalik, et osad pakkujad esitavad pakkumusi selleks, et töötajatele tööd võimaldada, ja kasumlikkust on arvestatud vähem.</w:t>
      </w:r>
    </w:p>
    <w:p w14:paraId="22B02E25" w14:textId="77777777" w:rsidR="0086343F" w:rsidRPr="0086343F" w:rsidRDefault="0086343F" w:rsidP="0086343F">
      <w:pPr>
        <w:shd w:val="clear" w:color="auto" w:fill="FFFFFF"/>
        <w:spacing w:after="0" w:line="240" w:lineRule="auto"/>
        <w:rPr>
          <w:rFonts w:ascii="Calibri" w:eastAsia="Times New Roman" w:hAnsi="Calibri" w:cs="Calibri"/>
          <w:i/>
          <w:iCs/>
          <w:color w:val="000000"/>
          <w:sz w:val="22"/>
          <w:lang w:eastAsia="et-EE"/>
        </w:rPr>
      </w:pPr>
      <w:r w:rsidRPr="0086343F">
        <w:rPr>
          <w:rFonts w:ascii="Calibri" w:eastAsia="Times New Roman" w:hAnsi="Calibri" w:cs="Calibri"/>
          <w:i/>
          <w:iCs/>
          <w:color w:val="000000"/>
          <w:sz w:val="22"/>
          <w:lang w:eastAsia="et-EE"/>
        </w:rPr>
        <w:t> </w:t>
      </w:r>
    </w:p>
    <w:p w14:paraId="5BE704E0" w14:textId="699F9682" w:rsidR="0086343F" w:rsidRPr="0086343F" w:rsidRDefault="0086343F" w:rsidP="0086343F">
      <w:pPr>
        <w:shd w:val="clear" w:color="auto" w:fill="FFFFFF"/>
        <w:spacing w:after="0" w:line="240" w:lineRule="auto"/>
        <w:ind w:left="720"/>
        <w:rPr>
          <w:rFonts w:ascii="Calibri" w:eastAsia="Times New Roman" w:hAnsi="Calibri" w:cs="Calibri"/>
          <w:i/>
          <w:iCs/>
          <w:color w:val="000000"/>
          <w:sz w:val="22"/>
          <w:lang w:eastAsia="et-EE"/>
        </w:rPr>
      </w:pPr>
      <w:r w:rsidRPr="0086343F">
        <w:rPr>
          <w:rFonts w:ascii="Calibri" w:eastAsia="Times New Roman" w:hAnsi="Calibri" w:cs="Calibri"/>
          <w:i/>
          <w:iCs/>
          <w:color w:val="000000"/>
          <w:sz w:val="22"/>
          <w:lang w:eastAsia="et-EE"/>
        </w:rPr>
        <w:t>RHS 115 lg 1 kohaselt peab hankija tegema eduka pakkumuse suhtes põhjendamatult madala maksumuse kontrolli ja küsima pakkujalt selgitust, kui ta leiab, et pakkumuse maksumus on hankelepingu eset arvestades põhjendamatult madal. Hankija hinnangul ei olnud pakkumus arvestades hankelepingu eset põhjendamatult madal. Vahe hanke eeldatava maksumuse ja eduka pakkumuse vahel ei olnud silmatorkavalt erinev</w:t>
      </w:r>
      <w:r>
        <w:rPr>
          <w:rFonts w:ascii="Calibri" w:eastAsia="Times New Roman" w:hAnsi="Calibri" w:cs="Calibri"/>
          <w:i/>
          <w:iCs/>
          <w:color w:val="000000"/>
          <w:sz w:val="22"/>
          <w:lang w:eastAsia="et-EE"/>
        </w:rPr>
        <w:t xml:space="preserve"> - </w:t>
      </w:r>
      <w:r w:rsidRPr="0086343F">
        <w:rPr>
          <w:rFonts w:ascii="Calibri" w:eastAsia="Times New Roman" w:hAnsi="Calibri" w:cs="Calibri"/>
          <w:i/>
          <w:iCs/>
          <w:color w:val="000000"/>
          <w:sz w:val="22"/>
          <w:lang w:eastAsia="et-EE"/>
        </w:rPr>
        <w:t>see oli vaid 12 %. Lisa 1 hinnapakkumuse vormil olevad täpsemad hinnad ei olnud tavapärasest turuhinnast tunduvalt madalamad. Seega ei tekkinud hankijal kahtlust, et pakkumus on põhjendamatult madal. RHS § 115 lg 2 ei kohaldu käesolevale lihthankele, kuna kõnealuse lihthanke maksumus ei ületa riigihanke piirmäära.</w:t>
      </w:r>
    </w:p>
    <w:p w14:paraId="01DF1E41" w14:textId="77777777" w:rsidR="0086343F" w:rsidRDefault="0086343F" w:rsidP="0086343F">
      <w:pPr>
        <w:pStyle w:val="Loendilik"/>
        <w:jc w:val="both"/>
      </w:pPr>
    </w:p>
    <w:p w14:paraId="5BAACF82" w14:textId="77777777" w:rsidR="0086343F" w:rsidRPr="00D76504" w:rsidRDefault="0086343F" w:rsidP="0086343F">
      <w:pPr>
        <w:pStyle w:val="Loendilik"/>
        <w:jc w:val="both"/>
        <w:rPr>
          <w:rFonts w:cs="Times New Roman"/>
          <w:szCs w:val="24"/>
        </w:rPr>
      </w:pPr>
    </w:p>
    <w:p w14:paraId="3E57F24B" w14:textId="13168F57" w:rsidR="00D76504" w:rsidRDefault="00D76504" w:rsidP="00510D97">
      <w:pPr>
        <w:pStyle w:val="Loendilik"/>
        <w:numPr>
          <w:ilvl w:val="0"/>
          <w:numId w:val="1"/>
        </w:numPr>
        <w:jc w:val="both"/>
        <w:rPr>
          <w:rFonts w:cs="Times New Roman"/>
          <w:szCs w:val="24"/>
        </w:rPr>
      </w:pPr>
      <w:r w:rsidRPr="00D76504">
        <w:rPr>
          <w:rFonts w:cs="Times New Roman"/>
          <w:szCs w:val="24"/>
        </w:rPr>
        <w:t>Hankeleping on sõlmitud üldjoontes riigihanke alusdokumentides ettenähtud tingimustel ja vastavuses edukaks tunnistatud pakkumusega</w:t>
      </w:r>
      <w:r>
        <w:rPr>
          <w:rFonts w:cs="Times New Roman"/>
          <w:szCs w:val="24"/>
        </w:rPr>
        <w:t xml:space="preserve">. </w:t>
      </w:r>
      <w:r w:rsidRPr="00D76504">
        <w:rPr>
          <w:rFonts w:cs="Times New Roman"/>
          <w:szCs w:val="24"/>
        </w:rPr>
        <w:t>Üheski Hankija koostatud dokumendis ei esine viidet, et hankemenetluse raames oleks läbirääkimisi peetud, kuid sõlmitud hankelepingust on eemaldatud hankelepingu vormi punktis 4.2.21.</w:t>
      </w:r>
      <w:r w:rsidR="005A3CE7">
        <w:rPr>
          <w:rFonts w:cs="Times New Roman"/>
          <w:szCs w:val="24"/>
        </w:rPr>
        <w:t xml:space="preserve"> ja hankedokumentide punktis </w:t>
      </w:r>
      <w:r w:rsidR="00D308AC">
        <w:rPr>
          <w:rFonts w:cs="Times New Roman"/>
          <w:szCs w:val="24"/>
        </w:rPr>
        <w:t>5.7.</w:t>
      </w:r>
      <w:r w:rsidRPr="00D76504">
        <w:rPr>
          <w:rFonts w:cs="Times New Roman"/>
          <w:szCs w:val="24"/>
        </w:rPr>
        <w:t xml:space="preserve"> toodud tingimus, mille kohaselt tööde teostaja peab Tellija nõudmisel töid teostavale tehnikale (ekskavaatorile) paigaldama GPS seadme ja võimaldama Tellija esindajal juurdepääsu GPS seadme jälgimise tarkvarale. Miks ei ole hankeleping sõlmitud täies ulatuses riigihanke alusdokumentides ettenähtud tingimustel? Kas nimetatud tingimuse väljajätmisel on töövõtjat eeliskoheldud võrreldes teiste hankes osalejatega ja tingimusi tema suhtes leevendatud?</w:t>
      </w:r>
    </w:p>
    <w:p w14:paraId="60E38D1D" w14:textId="77777777" w:rsidR="0086343F" w:rsidRDefault="0086343F" w:rsidP="0086343F">
      <w:pPr>
        <w:pStyle w:val="Loendilik"/>
        <w:jc w:val="both"/>
        <w:rPr>
          <w:rFonts w:cs="Times New Roman"/>
          <w:szCs w:val="24"/>
        </w:rPr>
      </w:pPr>
    </w:p>
    <w:p w14:paraId="6D65B11D" w14:textId="0DEBC758" w:rsidR="0086343F" w:rsidRPr="00E35496" w:rsidRDefault="0086343F" w:rsidP="0086343F">
      <w:pPr>
        <w:pStyle w:val="Loendilik"/>
        <w:jc w:val="both"/>
        <w:rPr>
          <w:rFonts w:ascii="Calibri" w:eastAsia="Times New Roman" w:hAnsi="Calibri" w:cs="Calibri"/>
          <w:i/>
          <w:iCs/>
          <w:color w:val="000000"/>
          <w:sz w:val="22"/>
          <w:lang w:eastAsia="et-EE"/>
        </w:rPr>
      </w:pPr>
      <w:r w:rsidRPr="00E35496">
        <w:rPr>
          <w:rFonts w:ascii="Calibri" w:eastAsia="Times New Roman" w:hAnsi="Calibri" w:cs="Calibri"/>
          <w:i/>
          <w:iCs/>
          <w:color w:val="000000"/>
          <w:sz w:val="22"/>
          <w:lang w:eastAsia="et-EE"/>
        </w:rPr>
        <w:t>Registris olevas HL vormis o</w:t>
      </w:r>
      <w:r w:rsidR="00F46E84" w:rsidRPr="00E35496">
        <w:rPr>
          <w:rFonts w:ascii="Calibri" w:eastAsia="Times New Roman" w:hAnsi="Calibri" w:cs="Calibri"/>
          <w:i/>
          <w:iCs/>
          <w:color w:val="000000"/>
          <w:sz w:val="22"/>
          <w:lang w:eastAsia="et-EE"/>
        </w:rPr>
        <w:t>n</w:t>
      </w:r>
      <w:r w:rsidRPr="00E35496">
        <w:rPr>
          <w:rFonts w:ascii="Calibri" w:eastAsia="Times New Roman" w:hAnsi="Calibri" w:cs="Calibri"/>
          <w:i/>
          <w:iCs/>
          <w:color w:val="000000"/>
          <w:sz w:val="22"/>
          <w:lang w:eastAsia="et-EE"/>
        </w:rPr>
        <w:t xml:space="preserve"> GPS nõue sees</w:t>
      </w:r>
      <w:r w:rsidR="00E34196" w:rsidRPr="00E35496">
        <w:rPr>
          <w:rFonts w:ascii="Calibri" w:eastAsia="Times New Roman" w:hAnsi="Calibri" w:cs="Calibri"/>
          <w:i/>
          <w:iCs/>
          <w:color w:val="000000"/>
          <w:sz w:val="22"/>
          <w:lang w:eastAsia="et-EE"/>
        </w:rPr>
        <w:t xml:space="preserve"> ja HL</w:t>
      </w:r>
      <w:r w:rsidR="002C5FB7">
        <w:rPr>
          <w:rFonts w:ascii="Calibri" w:eastAsia="Times New Roman" w:hAnsi="Calibri" w:cs="Calibri"/>
          <w:i/>
          <w:iCs/>
          <w:color w:val="000000"/>
          <w:sz w:val="22"/>
          <w:lang w:eastAsia="et-EE"/>
        </w:rPr>
        <w:t xml:space="preserve"> vorm </w:t>
      </w:r>
      <w:r w:rsidR="00E34196" w:rsidRPr="00E35496">
        <w:rPr>
          <w:rFonts w:ascii="Calibri" w:eastAsia="Times New Roman" w:hAnsi="Calibri" w:cs="Calibri"/>
          <w:i/>
          <w:iCs/>
          <w:color w:val="000000"/>
          <w:sz w:val="22"/>
          <w:lang w:eastAsia="et-EE"/>
        </w:rPr>
        <w:t xml:space="preserve">on </w:t>
      </w:r>
      <w:r w:rsidR="00D86584">
        <w:rPr>
          <w:rFonts w:ascii="Calibri" w:eastAsia="Times New Roman" w:hAnsi="Calibri" w:cs="Calibri"/>
          <w:i/>
          <w:iCs/>
          <w:color w:val="000000"/>
          <w:sz w:val="22"/>
          <w:lang w:eastAsia="et-EE"/>
        </w:rPr>
        <w:t xml:space="preserve">sisuliselt </w:t>
      </w:r>
      <w:r w:rsidR="00E34196" w:rsidRPr="00E35496">
        <w:rPr>
          <w:rFonts w:ascii="Calibri" w:eastAsia="Times New Roman" w:hAnsi="Calibri" w:cs="Calibri"/>
          <w:i/>
          <w:iCs/>
          <w:color w:val="000000"/>
          <w:sz w:val="22"/>
          <w:lang w:eastAsia="et-EE"/>
        </w:rPr>
        <w:t>lepingu lisa.</w:t>
      </w:r>
      <w:r w:rsidRPr="00E35496">
        <w:rPr>
          <w:rFonts w:ascii="Calibri" w:eastAsia="Times New Roman" w:hAnsi="Calibri" w:cs="Calibri"/>
          <w:i/>
          <w:iCs/>
          <w:color w:val="000000"/>
          <w:sz w:val="22"/>
          <w:lang w:eastAsia="et-EE"/>
        </w:rPr>
        <w:t xml:space="preserve"> Edukat pakkujat ei ole eeliskoheldud. GPS paigaldamise nõue </w:t>
      </w:r>
      <w:r w:rsidR="00E34196" w:rsidRPr="00E35496">
        <w:rPr>
          <w:rFonts w:ascii="Calibri" w:eastAsia="Times New Roman" w:hAnsi="Calibri" w:cs="Calibri"/>
          <w:i/>
          <w:iCs/>
          <w:color w:val="000000"/>
          <w:sz w:val="22"/>
          <w:lang w:eastAsia="et-EE"/>
        </w:rPr>
        <w:t>on pakkujale kehtiv.</w:t>
      </w:r>
    </w:p>
    <w:p w14:paraId="44C239F1" w14:textId="77777777" w:rsidR="0086343F" w:rsidRPr="00510D97" w:rsidRDefault="0086343F" w:rsidP="0086343F">
      <w:pPr>
        <w:pStyle w:val="Loendilik"/>
        <w:jc w:val="both"/>
        <w:rPr>
          <w:rFonts w:cs="Times New Roman"/>
          <w:szCs w:val="24"/>
        </w:rPr>
      </w:pPr>
    </w:p>
    <w:p w14:paraId="43D41DD4" w14:textId="2D971698" w:rsidR="008E5D28" w:rsidRDefault="00C82132" w:rsidP="00BE0C9A">
      <w:pPr>
        <w:pStyle w:val="Loendilik"/>
        <w:numPr>
          <w:ilvl w:val="0"/>
          <w:numId w:val="1"/>
        </w:numPr>
        <w:jc w:val="both"/>
      </w:pPr>
      <w:r>
        <w:t xml:space="preserve">Hankelepingu punktist </w:t>
      </w:r>
      <w:r w:rsidRPr="00C82132">
        <w:t xml:space="preserve">3.2.4. </w:t>
      </w:r>
      <w:r>
        <w:t xml:space="preserve">tulenevalt võib </w:t>
      </w:r>
      <w:r w:rsidRPr="00C82132">
        <w:t xml:space="preserve">kokkuleppel töövõtjaga </w:t>
      </w:r>
      <w:r>
        <w:t xml:space="preserve">muuta </w:t>
      </w:r>
      <w:r w:rsidRPr="00C82132">
        <w:t>tööde mahtusid kuni 15% ulatuses lepingu maksumusest, kui see osutub tööde teostamise käigus vajalikuks. Kas mahtusid on muudetud</w:t>
      </w:r>
      <w:r w:rsidR="008F19FA">
        <w:t>? Kui jah, siis palun esitage sellega seonduv dokumentatsioon – Töövõtja/Tellija ettepanek, T</w:t>
      </w:r>
      <w:r w:rsidR="00411C66">
        <w:t>ellija</w:t>
      </w:r>
      <w:r w:rsidR="008F19FA">
        <w:t xml:space="preserve"> kinnitus</w:t>
      </w:r>
      <w:r w:rsidR="00411C66">
        <w:t>, hankelepingu lisa vms.</w:t>
      </w:r>
    </w:p>
    <w:p w14:paraId="6CC97A82" w14:textId="77777777" w:rsidR="00182349" w:rsidRDefault="00182349" w:rsidP="00182349">
      <w:pPr>
        <w:pStyle w:val="Loendilik"/>
        <w:jc w:val="both"/>
      </w:pPr>
    </w:p>
    <w:p w14:paraId="3B52815C" w14:textId="0C53F971" w:rsidR="00182349" w:rsidRPr="00E35496" w:rsidRDefault="00182349" w:rsidP="00182349">
      <w:pPr>
        <w:pStyle w:val="Loendilik"/>
        <w:jc w:val="both"/>
        <w:rPr>
          <w:rFonts w:ascii="Calibri" w:eastAsia="Times New Roman" w:hAnsi="Calibri" w:cs="Calibri"/>
          <w:i/>
          <w:iCs/>
          <w:color w:val="000000"/>
          <w:sz w:val="22"/>
          <w:lang w:eastAsia="et-EE"/>
        </w:rPr>
      </w:pPr>
      <w:r w:rsidRPr="00E35496">
        <w:rPr>
          <w:rFonts w:ascii="Calibri" w:eastAsia="Times New Roman" w:hAnsi="Calibri" w:cs="Calibri"/>
          <w:i/>
          <w:iCs/>
          <w:color w:val="000000"/>
          <w:sz w:val="22"/>
          <w:lang w:eastAsia="et-EE"/>
        </w:rPr>
        <w:t xml:space="preserve">Mahtusid </w:t>
      </w:r>
      <w:r w:rsidR="00E34196" w:rsidRPr="00E35496">
        <w:rPr>
          <w:rFonts w:ascii="Calibri" w:eastAsia="Times New Roman" w:hAnsi="Calibri" w:cs="Calibri"/>
          <w:i/>
          <w:iCs/>
          <w:color w:val="000000"/>
          <w:sz w:val="22"/>
          <w:lang w:eastAsia="et-EE"/>
        </w:rPr>
        <w:t>on kokkuvõttes muudetud 90 euro ulatuses. Üks pais mis osutus mittevajalikuks, jäi rajamata</w:t>
      </w:r>
      <w:r w:rsidRPr="00E35496">
        <w:rPr>
          <w:rFonts w:ascii="Calibri" w:eastAsia="Times New Roman" w:hAnsi="Calibri" w:cs="Calibri"/>
          <w:i/>
          <w:iCs/>
          <w:color w:val="000000"/>
          <w:sz w:val="22"/>
          <w:lang w:eastAsia="et-EE"/>
        </w:rPr>
        <w:t>.</w:t>
      </w:r>
    </w:p>
    <w:p w14:paraId="738673B6" w14:textId="77777777" w:rsidR="00182349" w:rsidRPr="00182349" w:rsidRDefault="00182349" w:rsidP="00182349">
      <w:pPr>
        <w:pStyle w:val="Loendilik"/>
        <w:jc w:val="both"/>
        <w:rPr>
          <w:i/>
          <w:iCs/>
        </w:rPr>
      </w:pPr>
    </w:p>
    <w:p w14:paraId="3DB61CD3" w14:textId="75A49568" w:rsidR="000A1635" w:rsidRDefault="00647E16" w:rsidP="00BE0C9A">
      <w:pPr>
        <w:pStyle w:val="Loendilik"/>
        <w:numPr>
          <w:ilvl w:val="0"/>
          <w:numId w:val="1"/>
        </w:numPr>
        <w:jc w:val="both"/>
      </w:pPr>
      <w:proofErr w:type="spellStart"/>
      <w:r>
        <w:t>KIK-ile</w:t>
      </w:r>
      <w:proofErr w:type="spellEnd"/>
      <w:r>
        <w:t xml:space="preserve"> esitatud dokumentide kohaselt </w:t>
      </w:r>
      <w:r w:rsidRPr="00647E16">
        <w:t xml:space="preserve">on 12.01.2023 koostatud akt nr V142034, millega on osaliselt tööd </w:t>
      </w:r>
      <w:r w:rsidR="00E5749F">
        <w:t>vastu võetud</w:t>
      </w:r>
      <w:r w:rsidRPr="00647E16">
        <w:t xml:space="preserve"> summas 49535,40 EUR. Kas on veel toimunud tööde </w:t>
      </w:r>
      <w:r w:rsidR="00F833C7">
        <w:t>vastuvõtmisi</w:t>
      </w:r>
      <w:r w:rsidRPr="00647E16">
        <w:t xml:space="preserve">, </w:t>
      </w:r>
      <w:r w:rsidR="00F833C7">
        <w:t xml:space="preserve">kui jah, siis </w:t>
      </w:r>
      <w:r w:rsidRPr="00647E16">
        <w:t>millal esitate maksedokumendid</w:t>
      </w:r>
      <w:r w:rsidR="00F833C7">
        <w:t>?</w:t>
      </w:r>
      <w:r w:rsidRPr="00647E16">
        <w:t xml:space="preserve"> </w:t>
      </w:r>
      <w:r w:rsidR="00F833C7">
        <w:t>K</w:t>
      </w:r>
      <w:r w:rsidRPr="00647E16">
        <w:t xml:space="preserve">as tööd on praeguseks </w:t>
      </w:r>
      <w:r w:rsidR="00F833C7">
        <w:t>hetkeks lõpetatud</w:t>
      </w:r>
      <w:r w:rsidRPr="00647E16">
        <w:t xml:space="preserve"> või tehakse veel töid? Millal on oodata tööde lõplikku </w:t>
      </w:r>
      <w:r w:rsidR="00AE2BBF">
        <w:t>vastuvõtmist</w:t>
      </w:r>
      <w:r w:rsidRPr="00647E16">
        <w:t>?</w:t>
      </w:r>
    </w:p>
    <w:p w14:paraId="31AAF360" w14:textId="77777777" w:rsidR="00182349" w:rsidRDefault="00182349" w:rsidP="00182349">
      <w:pPr>
        <w:pStyle w:val="Loendilik"/>
        <w:jc w:val="both"/>
      </w:pPr>
    </w:p>
    <w:p w14:paraId="43669C5B" w14:textId="2B9ABE87" w:rsidR="0086343F" w:rsidRPr="00E35496" w:rsidRDefault="00182349" w:rsidP="0086343F">
      <w:pPr>
        <w:pStyle w:val="Loendilik"/>
        <w:jc w:val="both"/>
        <w:rPr>
          <w:rFonts w:ascii="Calibri" w:eastAsia="Times New Roman" w:hAnsi="Calibri" w:cs="Calibri"/>
          <w:i/>
          <w:iCs/>
          <w:color w:val="000000"/>
          <w:sz w:val="22"/>
          <w:lang w:eastAsia="et-EE"/>
        </w:rPr>
      </w:pPr>
      <w:r w:rsidRPr="00E35496">
        <w:rPr>
          <w:rFonts w:ascii="Calibri" w:eastAsia="Times New Roman" w:hAnsi="Calibri" w:cs="Calibri"/>
          <w:i/>
          <w:iCs/>
          <w:color w:val="000000"/>
          <w:sz w:val="22"/>
          <w:lang w:eastAsia="et-EE"/>
        </w:rPr>
        <w:t>Tööd on</w:t>
      </w:r>
      <w:r w:rsidR="00BC5FC3">
        <w:rPr>
          <w:rFonts w:ascii="Calibri" w:eastAsia="Times New Roman" w:hAnsi="Calibri" w:cs="Calibri"/>
          <w:i/>
          <w:iCs/>
          <w:color w:val="000000"/>
          <w:sz w:val="22"/>
          <w:lang w:eastAsia="et-EE"/>
        </w:rPr>
        <w:t xml:space="preserve"> praeguseks hetkeks</w:t>
      </w:r>
      <w:r w:rsidRPr="00E35496">
        <w:rPr>
          <w:rFonts w:ascii="Calibri" w:eastAsia="Times New Roman" w:hAnsi="Calibri" w:cs="Calibri"/>
          <w:i/>
          <w:iCs/>
          <w:color w:val="000000"/>
          <w:sz w:val="22"/>
          <w:lang w:eastAsia="et-EE"/>
        </w:rPr>
        <w:t xml:space="preserve"> lõppenud</w:t>
      </w:r>
      <w:r w:rsidR="00693117" w:rsidRPr="00E35496">
        <w:rPr>
          <w:rFonts w:ascii="Calibri" w:eastAsia="Times New Roman" w:hAnsi="Calibri" w:cs="Calibri"/>
          <w:i/>
          <w:iCs/>
          <w:color w:val="000000"/>
          <w:sz w:val="22"/>
          <w:lang w:eastAsia="et-EE"/>
        </w:rPr>
        <w:t xml:space="preserve"> ning </w:t>
      </w:r>
      <w:proofErr w:type="spellStart"/>
      <w:r w:rsidR="00693117" w:rsidRPr="00E35496">
        <w:rPr>
          <w:rFonts w:ascii="Calibri" w:eastAsia="Times New Roman" w:hAnsi="Calibri" w:cs="Calibri"/>
          <w:i/>
          <w:iCs/>
          <w:color w:val="000000"/>
          <w:sz w:val="22"/>
          <w:lang w:eastAsia="et-EE"/>
        </w:rPr>
        <w:t>akteeritud</w:t>
      </w:r>
      <w:proofErr w:type="spellEnd"/>
      <w:r w:rsidRPr="00E35496">
        <w:rPr>
          <w:rFonts w:ascii="Calibri" w:eastAsia="Times New Roman" w:hAnsi="Calibri" w:cs="Calibri"/>
          <w:i/>
          <w:iCs/>
          <w:color w:val="000000"/>
          <w:sz w:val="22"/>
          <w:lang w:eastAsia="et-EE"/>
        </w:rPr>
        <w:t xml:space="preserve"> ja </w:t>
      </w:r>
      <w:r w:rsidR="00693117" w:rsidRPr="00E35496">
        <w:rPr>
          <w:rFonts w:ascii="Calibri" w:eastAsia="Times New Roman" w:hAnsi="Calibri" w:cs="Calibri"/>
          <w:i/>
          <w:iCs/>
          <w:color w:val="000000"/>
          <w:sz w:val="22"/>
          <w:lang w:eastAsia="et-EE"/>
        </w:rPr>
        <w:t xml:space="preserve">töövõtja on esitanud ka lõpparve, mis on tasutud </w:t>
      </w:r>
      <w:r w:rsidR="00E35496" w:rsidRPr="00E35496">
        <w:rPr>
          <w:rFonts w:ascii="Calibri" w:eastAsia="Times New Roman" w:hAnsi="Calibri" w:cs="Calibri"/>
          <w:i/>
          <w:iCs/>
          <w:color w:val="000000"/>
          <w:sz w:val="22"/>
          <w:lang w:eastAsia="et-EE"/>
        </w:rPr>
        <w:t xml:space="preserve">15. </w:t>
      </w:r>
      <w:r w:rsidR="00693117" w:rsidRPr="00E35496">
        <w:rPr>
          <w:rFonts w:ascii="Calibri" w:eastAsia="Times New Roman" w:hAnsi="Calibri" w:cs="Calibri"/>
          <w:i/>
          <w:iCs/>
          <w:color w:val="000000"/>
          <w:sz w:val="22"/>
          <w:lang w:eastAsia="et-EE"/>
        </w:rPr>
        <w:t>septembri</w:t>
      </w:r>
      <w:r w:rsidR="00E35496" w:rsidRPr="00E35496">
        <w:rPr>
          <w:rFonts w:ascii="Calibri" w:eastAsia="Times New Roman" w:hAnsi="Calibri" w:cs="Calibri"/>
          <w:i/>
          <w:iCs/>
          <w:color w:val="000000"/>
          <w:sz w:val="22"/>
          <w:lang w:eastAsia="et-EE"/>
        </w:rPr>
        <w:t>l</w:t>
      </w:r>
      <w:r w:rsidR="00693117" w:rsidRPr="00E35496">
        <w:rPr>
          <w:rFonts w:ascii="Calibri" w:eastAsia="Times New Roman" w:hAnsi="Calibri" w:cs="Calibri"/>
          <w:i/>
          <w:iCs/>
          <w:color w:val="000000"/>
          <w:sz w:val="22"/>
          <w:lang w:eastAsia="et-EE"/>
        </w:rPr>
        <w:t>. Need dokumendid on nüüd ka e-toetuses</w:t>
      </w:r>
      <w:r w:rsidR="00BB7162">
        <w:rPr>
          <w:rFonts w:ascii="Calibri" w:eastAsia="Times New Roman" w:hAnsi="Calibri" w:cs="Calibri"/>
          <w:i/>
          <w:iCs/>
          <w:color w:val="000000"/>
          <w:sz w:val="22"/>
          <w:lang w:eastAsia="et-EE"/>
        </w:rPr>
        <w:t xml:space="preserve"> just</w:t>
      </w:r>
      <w:r w:rsidR="00693117" w:rsidRPr="00E35496">
        <w:rPr>
          <w:rFonts w:ascii="Calibri" w:eastAsia="Times New Roman" w:hAnsi="Calibri" w:cs="Calibri"/>
          <w:i/>
          <w:iCs/>
          <w:color w:val="000000"/>
          <w:sz w:val="22"/>
          <w:lang w:eastAsia="et-EE"/>
        </w:rPr>
        <w:t xml:space="preserve"> esitatud.</w:t>
      </w:r>
    </w:p>
    <w:sectPr w:rsidR="0086343F" w:rsidRPr="00E354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E01F3"/>
    <w:multiLevelType w:val="multilevel"/>
    <w:tmpl w:val="06E033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013C94"/>
    <w:multiLevelType w:val="multilevel"/>
    <w:tmpl w:val="5B703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36609F"/>
    <w:multiLevelType w:val="hybridMultilevel"/>
    <w:tmpl w:val="CC7A0960"/>
    <w:lvl w:ilvl="0" w:tplc="15105AD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04E31B3"/>
    <w:multiLevelType w:val="hybridMultilevel"/>
    <w:tmpl w:val="58727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0339664">
    <w:abstractNumId w:val="3"/>
  </w:num>
  <w:num w:numId="2" w16cid:durableId="96029383">
    <w:abstractNumId w:val="2"/>
  </w:num>
  <w:num w:numId="3" w16cid:durableId="1967344548">
    <w:abstractNumId w:val="0"/>
  </w:num>
  <w:num w:numId="4" w16cid:durableId="1109542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A6D"/>
    <w:rsid w:val="00030DD0"/>
    <w:rsid w:val="00056CF8"/>
    <w:rsid w:val="000605DA"/>
    <w:rsid w:val="0009529B"/>
    <w:rsid w:val="000A1635"/>
    <w:rsid w:val="000C6F65"/>
    <w:rsid w:val="000D1002"/>
    <w:rsid w:val="000E197B"/>
    <w:rsid w:val="0010026D"/>
    <w:rsid w:val="001068D4"/>
    <w:rsid w:val="001176A9"/>
    <w:rsid w:val="00124B0A"/>
    <w:rsid w:val="001321FD"/>
    <w:rsid w:val="00182349"/>
    <w:rsid w:val="001833DE"/>
    <w:rsid w:val="001A28DF"/>
    <w:rsid w:val="001C5CCB"/>
    <w:rsid w:val="001D2E47"/>
    <w:rsid w:val="001E66E7"/>
    <w:rsid w:val="001F5F83"/>
    <w:rsid w:val="001F6F56"/>
    <w:rsid w:val="00213C23"/>
    <w:rsid w:val="0022569B"/>
    <w:rsid w:val="00237939"/>
    <w:rsid w:val="00255080"/>
    <w:rsid w:val="00255F87"/>
    <w:rsid w:val="00273CD2"/>
    <w:rsid w:val="002745C5"/>
    <w:rsid w:val="002B766D"/>
    <w:rsid w:val="002C5FB7"/>
    <w:rsid w:val="002E3711"/>
    <w:rsid w:val="002F16A6"/>
    <w:rsid w:val="002F765A"/>
    <w:rsid w:val="0030218B"/>
    <w:rsid w:val="003050ED"/>
    <w:rsid w:val="00316B90"/>
    <w:rsid w:val="003264E5"/>
    <w:rsid w:val="00351230"/>
    <w:rsid w:val="00364445"/>
    <w:rsid w:val="00377FD2"/>
    <w:rsid w:val="003B06F4"/>
    <w:rsid w:val="003C3B2E"/>
    <w:rsid w:val="003C7FC7"/>
    <w:rsid w:val="003D6135"/>
    <w:rsid w:val="003F0B00"/>
    <w:rsid w:val="003F2503"/>
    <w:rsid w:val="00411C66"/>
    <w:rsid w:val="00411E88"/>
    <w:rsid w:val="00434A31"/>
    <w:rsid w:val="00436F13"/>
    <w:rsid w:val="004406F0"/>
    <w:rsid w:val="00460325"/>
    <w:rsid w:val="004A2D8A"/>
    <w:rsid w:val="004B23B7"/>
    <w:rsid w:val="004B27BF"/>
    <w:rsid w:val="004B5A9A"/>
    <w:rsid w:val="004B5C0B"/>
    <w:rsid w:val="004C0762"/>
    <w:rsid w:val="004E4FB0"/>
    <w:rsid w:val="00510D97"/>
    <w:rsid w:val="00523010"/>
    <w:rsid w:val="00527090"/>
    <w:rsid w:val="00527119"/>
    <w:rsid w:val="00532DC6"/>
    <w:rsid w:val="0053755E"/>
    <w:rsid w:val="00544957"/>
    <w:rsid w:val="00564FAE"/>
    <w:rsid w:val="0057312B"/>
    <w:rsid w:val="00586EE5"/>
    <w:rsid w:val="005A3CE7"/>
    <w:rsid w:val="005B10C9"/>
    <w:rsid w:val="005B6CAB"/>
    <w:rsid w:val="005B7AA2"/>
    <w:rsid w:val="005F0868"/>
    <w:rsid w:val="00624F8E"/>
    <w:rsid w:val="00641D03"/>
    <w:rsid w:val="00647E16"/>
    <w:rsid w:val="00650AF0"/>
    <w:rsid w:val="00652726"/>
    <w:rsid w:val="00660580"/>
    <w:rsid w:val="006610AC"/>
    <w:rsid w:val="00662BA1"/>
    <w:rsid w:val="00663E89"/>
    <w:rsid w:val="00665D7C"/>
    <w:rsid w:val="0066753D"/>
    <w:rsid w:val="00677610"/>
    <w:rsid w:val="00690B5C"/>
    <w:rsid w:val="00693117"/>
    <w:rsid w:val="006D1AB5"/>
    <w:rsid w:val="006F693F"/>
    <w:rsid w:val="0070380D"/>
    <w:rsid w:val="0072337B"/>
    <w:rsid w:val="00735BBC"/>
    <w:rsid w:val="00766369"/>
    <w:rsid w:val="007719CC"/>
    <w:rsid w:val="00774ADF"/>
    <w:rsid w:val="007779E0"/>
    <w:rsid w:val="007A11F6"/>
    <w:rsid w:val="007D16E0"/>
    <w:rsid w:val="007E119C"/>
    <w:rsid w:val="007E5E78"/>
    <w:rsid w:val="00803BE9"/>
    <w:rsid w:val="00805E8B"/>
    <w:rsid w:val="00840A6D"/>
    <w:rsid w:val="00840A9C"/>
    <w:rsid w:val="00842454"/>
    <w:rsid w:val="008526E1"/>
    <w:rsid w:val="0086343F"/>
    <w:rsid w:val="0087339F"/>
    <w:rsid w:val="00883F98"/>
    <w:rsid w:val="00886691"/>
    <w:rsid w:val="008900CF"/>
    <w:rsid w:val="00893739"/>
    <w:rsid w:val="00894F78"/>
    <w:rsid w:val="0089710B"/>
    <w:rsid w:val="008A0A8B"/>
    <w:rsid w:val="008A2A91"/>
    <w:rsid w:val="008B1DA2"/>
    <w:rsid w:val="008C4CCF"/>
    <w:rsid w:val="008E5D28"/>
    <w:rsid w:val="008F19FA"/>
    <w:rsid w:val="00904472"/>
    <w:rsid w:val="00905878"/>
    <w:rsid w:val="00907394"/>
    <w:rsid w:val="009152FF"/>
    <w:rsid w:val="00955C92"/>
    <w:rsid w:val="009655F5"/>
    <w:rsid w:val="00973959"/>
    <w:rsid w:val="00975905"/>
    <w:rsid w:val="009769A1"/>
    <w:rsid w:val="00977B64"/>
    <w:rsid w:val="00982B66"/>
    <w:rsid w:val="009A6EA1"/>
    <w:rsid w:val="009B092C"/>
    <w:rsid w:val="009B763C"/>
    <w:rsid w:val="009D6479"/>
    <w:rsid w:val="009E4FE5"/>
    <w:rsid w:val="00A27115"/>
    <w:rsid w:val="00A56FD8"/>
    <w:rsid w:val="00A7564A"/>
    <w:rsid w:val="00A91207"/>
    <w:rsid w:val="00AA05ED"/>
    <w:rsid w:val="00AA08A3"/>
    <w:rsid w:val="00AB7135"/>
    <w:rsid w:val="00AE14DD"/>
    <w:rsid w:val="00AE2BBF"/>
    <w:rsid w:val="00B138F2"/>
    <w:rsid w:val="00B66017"/>
    <w:rsid w:val="00B70313"/>
    <w:rsid w:val="00B72425"/>
    <w:rsid w:val="00BA7E6A"/>
    <w:rsid w:val="00BB7162"/>
    <w:rsid w:val="00BC5E13"/>
    <w:rsid w:val="00BC5FC3"/>
    <w:rsid w:val="00BD463A"/>
    <w:rsid w:val="00BE0C9A"/>
    <w:rsid w:val="00BE310C"/>
    <w:rsid w:val="00BE501B"/>
    <w:rsid w:val="00BF60D7"/>
    <w:rsid w:val="00C166D0"/>
    <w:rsid w:val="00C37966"/>
    <w:rsid w:val="00C533D4"/>
    <w:rsid w:val="00C82132"/>
    <w:rsid w:val="00C86174"/>
    <w:rsid w:val="00CA0713"/>
    <w:rsid w:val="00CA3C9A"/>
    <w:rsid w:val="00CB1536"/>
    <w:rsid w:val="00CB2502"/>
    <w:rsid w:val="00CC0AB4"/>
    <w:rsid w:val="00CC4D55"/>
    <w:rsid w:val="00CD5122"/>
    <w:rsid w:val="00CE0408"/>
    <w:rsid w:val="00D0132C"/>
    <w:rsid w:val="00D10503"/>
    <w:rsid w:val="00D13F8D"/>
    <w:rsid w:val="00D23D3A"/>
    <w:rsid w:val="00D267D8"/>
    <w:rsid w:val="00D308AC"/>
    <w:rsid w:val="00D34A6C"/>
    <w:rsid w:val="00D44260"/>
    <w:rsid w:val="00D51020"/>
    <w:rsid w:val="00D53CED"/>
    <w:rsid w:val="00D62AE8"/>
    <w:rsid w:val="00D63B48"/>
    <w:rsid w:val="00D67AC9"/>
    <w:rsid w:val="00D76504"/>
    <w:rsid w:val="00D86584"/>
    <w:rsid w:val="00DA6357"/>
    <w:rsid w:val="00DB4A1D"/>
    <w:rsid w:val="00DE766E"/>
    <w:rsid w:val="00DF3729"/>
    <w:rsid w:val="00DF7F9A"/>
    <w:rsid w:val="00E00670"/>
    <w:rsid w:val="00E139A9"/>
    <w:rsid w:val="00E218BE"/>
    <w:rsid w:val="00E34196"/>
    <w:rsid w:val="00E35496"/>
    <w:rsid w:val="00E5749F"/>
    <w:rsid w:val="00E747B1"/>
    <w:rsid w:val="00E96D18"/>
    <w:rsid w:val="00EB0693"/>
    <w:rsid w:val="00EB4F31"/>
    <w:rsid w:val="00ED32D6"/>
    <w:rsid w:val="00F04465"/>
    <w:rsid w:val="00F05AA7"/>
    <w:rsid w:val="00F122E6"/>
    <w:rsid w:val="00F168E0"/>
    <w:rsid w:val="00F17A1A"/>
    <w:rsid w:val="00F37218"/>
    <w:rsid w:val="00F418BF"/>
    <w:rsid w:val="00F42060"/>
    <w:rsid w:val="00F46E84"/>
    <w:rsid w:val="00F5336B"/>
    <w:rsid w:val="00F72A10"/>
    <w:rsid w:val="00F74D2D"/>
    <w:rsid w:val="00F76B1A"/>
    <w:rsid w:val="00F80531"/>
    <w:rsid w:val="00F833C7"/>
    <w:rsid w:val="00FA191C"/>
    <w:rsid w:val="00FA2DB8"/>
    <w:rsid w:val="00FC3798"/>
    <w:rsid w:val="00FC5CBC"/>
    <w:rsid w:val="00FE3BE2"/>
    <w:rsid w:val="00FF29EF"/>
    <w:rsid w:val="00FF66B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8C62B"/>
  <w15:chartTrackingRefBased/>
  <w15:docId w15:val="{6C57DC0C-5048-4618-88D4-03B007F15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364445"/>
    <w:pPr>
      <w:ind w:left="720"/>
      <w:contextualSpacing/>
    </w:pPr>
  </w:style>
  <w:style w:type="paragraph" w:styleId="Normaallaadveeb">
    <w:name w:val="Normal (Web)"/>
    <w:basedOn w:val="Normaallaad"/>
    <w:uiPriority w:val="99"/>
    <w:semiHidden/>
    <w:unhideWhenUsed/>
    <w:rsid w:val="0086343F"/>
    <w:pPr>
      <w:spacing w:before="100" w:beforeAutospacing="1" w:after="100" w:afterAutospacing="1" w:line="240" w:lineRule="auto"/>
    </w:pPr>
    <w:rPr>
      <w:rFonts w:eastAsia="Times New Roman" w:cs="Times New Roman"/>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076624">
      <w:bodyDiv w:val="1"/>
      <w:marLeft w:val="0"/>
      <w:marRight w:val="0"/>
      <w:marTop w:val="0"/>
      <w:marBottom w:val="0"/>
      <w:divBdr>
        <w:top w:val="none" w:sz="0" w:space="0" w:color="auto"/>
        <w:left w:val="none" w:sz="0" w:space="0" w:color="auto"/>
        <w:bottom w:val="none" w:sz="0" w:space="0" w:color="auto"/>
        <w:right w:val="none" w:sz="0" w:space="0" w:color="auto"/>
      </w:divBdr>
    </w:div>
    <w:div w:id="863786371">
      <w:bodyDiv w:val="1"/>
      <w:marLeft w:val="0"/>
      <w:marRight w:val="0"/>
      <w:marTop w:val="0"/>
      <w:marBottom w:val="0"/>
      <w:divBdr>
        <w:top w:val="none" w:sz="0" w:space="0" w:color="auto"/>
        <w:left w:val="none" w:sz="0" w:space="0" w:color="auto"/>
        <w:bottom w:val="none" w:sz="0" w:space="0" w:color="auto"/>
        <w:right w:val="none" w:sz="0" w:space="0" w:color="auto"/>
      </w:divBdr>
    </w:div>
    <w:div w:id="1090197820">
      <w:bodyDiv w:val="1"/>
      <w:marLeft w:val="0"/>
      <w:marRight w:val="0"/>
      <w:marTop w:val="0"/>
      <w:marBottom w:val="0"/>
      <w:divBdr>
        <w:top w:val="none" w:sz="0" w:space="0" w:color="auto"/>
        <w:left w:val="none" w:sz="0" w:space="0" w:color="auto"/>
        <w:bottom w:val="none" w:sz="0" w:space="0" w:color="auto"/>
        <w:right w:val="none" w:sz="0" w:space="0" w:color="auto"/>
      </w:divBdr>
    </w:div>
    <w:div w:id="1106265502">
      <w:bodyDiv w:val="1"/>
      <w:marLeft w:val="0"/>
      <w:marRight w:val="0"/>
      <w:marTop w:val="0"/>
      <w:marBottom w:val="0"/>
      <w:divBdr>
        <w:top w:val="none" w:sz="0" w:space="0" w:color="auto"/>
        <w:left w:val="none" w:sz="0" w:space="0" w:color="auto"/>
        <w:bottom w:val="none" w:sz="0" w:space="0" w:color="auto"/>
        <w:right w:val="none" w:sz="0" w:space="0" w:color="auto"/>
      </w:divBdr>
    </w:div>
    <w:div w:id="1403210029">
      <w:bodyDiv w:val="1"/>
      <w:marLeft w:val="0"/>
      <w:marRight w:val="0"/>
      <w:marTop w:val="0"/>
      <w:marBottom w:val="0"/>
      <w:divBdr>
        <w:top w:val="none" w:sz="0" w:space="0" w:color="auto"/>
        <w:left w:val="none" w:sz="0" w:space="0" w:color="auto"/>
        <w:bottom w:val="none" w:sz="0" w:space="0" w:color="auto"/>
        <w:right w:val="none" w:sz="0" w:space="0" w:color="auto"/>
      </w:divBdr>
    </w:div>
    <w:div w:id="157293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868</Words>
  <Characters>5039</Characters>
  <Application>Microsoft Office Word</Application>
  <DocSecurity>0</DocSecurity>
  <Lines>41</Lines>
  <Paragraphs>11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Kristjan Rõivassepp</dc:creator>
  <cp:keywords/>
  <dc:description/>
  <cp:lastModifiedBy>Ahti Bleive</cp:lastModifiedBy>
  <cp:revision>6</cp:revision>
  <dcterms:created xsi:type="dcterms:W3CDTF">2023-09-29T13:43:00Z</dcterms:created>
  <dcterms:modified xsi:type="dcterms:W3CDTF">2023-09-29T13:45:00Z</dcterms:modified>
</cp:coreProperties>
</file>